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69DD0" w14:textId="1FB21F80" w:rsidR="00A26A9D" w:rsidRPr="009C7499" w:rsidRDefault="000343FB">
      <w:pPr>
        <w:rPr>
          <w:rFonts w:ascii="Palatino" w:hAnsi="Palatino"/>
        </w:rPr>
      </w:pPr>
      <w:r w:rsidRPr="009C7499">
        <w:rPr>
          <w:rFonts w:ascii="Palatino" w:hAnsi="Palatino"/>
        </w:rPr>
        <w:t>Feedback</w:t>
      </w:r>
    </w:p>
    <w:p w14:paraId="0F6F4593" w14:textId="3ACCC43C" w:rsidR="000343FB" w:rsidRPr="009C7499" w:rsidRDefault="000343FB">
      <w:pPr>
        <w:rPr>
          <w:rFonts w:ascii="Palatino" w:hAnsi="Palatino"/>
        </w:rPr>
      </w:pPr>
    </w:p>
    <w:p w14:paraId="5C91159A" w14:textId="61A7FA07" w:rsidR="000343FB" w:rsidRPr="009C7499" w:rsidRDefault="000343FB">
      <w:pPr>
        <w:rPr>
          <w:rFonts w:ascii="Palatino" w:hAnsi="Palatino"/>
        </w:rPr>
      </w:pPr>
      <w:r w:rsidRPr="009C7499">
        <w:rPr>
          <w:rFonts w:ascii="Palatino" w:hAnsi="Palatino"/>
        </w:rPr>
        <w:t xml:space="preserve">*Need to incorporate the name of the text in the introduction </w:t>
      </w:r>
    </w:p>
    <w:p w14:paraId="1326B311" w14:textId="01CF0D41" w:rsidR="000343FB" w:rsidRPr="009C7499" w:rsidRDefault="000343FB">
      <w:pPr>
        <w:rPr>
          <w:rFonts w:ascii="Palatino" w:hAnsi="Palatino"/>
        </w:rPr>
      </w:pPr>
      <w:r w:rsidRPr="009C7499">
        <w:rPr>
          <w:rFonts w:ascii="Palatino" w:hAnsi="Palatino"/>
        </w:rPr>
        <w:t>*Need to have a possible counterargument for the claims made in the thesis</w:t>
      </w:r>
      <w:r w:rsidR="00D901A2" w:rsidRPr="009C7499">
        <w:rPr>
          <w:rFonts w:ascii="Palatino" w:hAnsi="Palatino"/>
        </w:rPr>
        <w:t xml:space="preserve">. The counterargument should be clear and discussed in a paragraph. </w:t>
      </w:r>
      <w:r w:rsidR="005D3C38" w:rsidRPr="009C7499">
        <w:rPr>
          <w:rFonts w:ascii="Palatino" w:hAnsi="Palatino"/>
        </w:rPr>
        <w:t xml:space="preserve">Explain the counterargument and why you believe your thesis is still correct. </w:t>
      </w:r>
      <w:r w:rsidR="00D901A2" w:rsidRPr="009C7499">
        <w:rPr>
          <w:rFonts w:ascii="Palatino" w:hAnsi="Palatino"/>
        </w:rPr>
        <w:t xml:space="preserve"> </w:t>
      </w:r>
    </w:p>
    <w:p w14:paraId="27913B37" w14:textId="18B02001" w:rsidR="000343FB" w:rsidRPr="009C7499" w:rsidRDefault="000343FB">
      <w:pPr>
        <w:rPr>
          <w:rFonts w:ascii="Palatino" w:hAnsi="Palatino"/>
        </w:rPr>
      </w:pPr>
    </w:p>
    <w:p w14:paraId="76338E43" w14:textId="77777777" w:rsidR="00D901A2" w:rsidRPr="009C7499" w:rsidRDefault="00D901A2">
      <w:pPr>
        <w:rPr>
          <w:rFonts w:ascii="Palatino" w:hAnsi="Palatino"/>
        </w:rPr>
      </w:pPr>
      <w:r w:rsidRPr="009C7499">
        <w:rPr>
          <w:rFonts w:ascii="Palatino" w:hAnsi="Palatino"/>
        </w:rPr>
        <w:t>Requirements</w:t>
      </w:r>
    </w:p>
    <w:p w14:paraId="554D0E6D" w14:textId="77777777" w:rsidR="00D901A2" w:rsidRPr="009C7499" w:rsidRDefault="00D901A2">
      <w:pPr>
        <w:rPr>
          <w:rFonts w:ascii="Palatino" w:hAnsi="Palatino"/>
        </w:rPr>
      </w:pPr>
      <w:r w:rsidRPr="009C7499">
        <w:rPr>
          <w:rFonts w:ascii="Palatino" w:hAnsi="Palatino"/>
        </w:rPr>
        <w:t>*MLA Formatting</w:t>
      </w:r>
    </w:p>
    <w:p w14:paraId="4D3B1B66" w14:textId="77777777" w:rsidR="00D901A2" w:rsidRPr="009C7499" w:rsidRDefault="00D901A2">
      <w:pPr>
        <w:rPr>
          <w:rFonts w:ascii="Palatino" w:hAnsi="Palatino"/>
        </w:rPr>
      </w:pPr>
      <w:r w:rsidRPr="009C7499">
        <w:rPr>
          <w:rFonts w:ascii="Palatino" w:hAnsi="Palatino"/>
        </w:rPr>
        <w:t>*Word Count 1200+</w:t>
      </w:r>
    </w:p>
    <w:p w14:paraId="37C881EF" w14:textId="2A680346" w:rsidR="000343FB" w:rsidRPr="009C7499" w:rsidRDefault="00D901A2">
      <w:pPr>
        <w:rPr>
          <w:rFonts w:ascii="Palatino" w:hAnsi="Palatino"/>
        </w:rPr>
      </w:pPr>
      <w:r w:rsidRPr="009C7499">
        <w:rPr>
          <w:rFonts w:ascii="Palatino" w:hAnsi="Palatino"/>
        </w:rPr>
        <w:t xml:space="preserve">*3+ Scholarly Sources must be used  </w:t>
      </w:r>
      <w:r w:rsidR="000343FB" w:rsidRPr="009C7499">
        <w:rPr>
          <w:rFonts w:ascii="Palatino" w:hAnsi="Palatino"/>
        </w:rPr>
        <w:t xml:space="preserve"> </w:t>
      </w:r>
    </w:p>
    <w:p w14:paraId="38B6E8C5" w14:textId="77777777" w:rsidR="00D901A2" w:rsidRPr="009C7499" w:rsidRDefault="00D901A2" w:rsidP="00D901A2">
      <w:pPr>
        <w:rPr>
          <w:rFonts w:ascii="Palatino" w:hAnsi="Palatino"/>
        </w:rPr>
      </w:pPr>
      <w:r w:rsidRPr="009C7499">
        <w:rPr>
          <w:rFonts w:ascii="Palatino" w:hAnsi="Palatino"/>
        </w:rPr>
        <w:t xml:space="preserve">*Thesis should be debatable </w:t>
      </w:r>
    </w:p>
    <w:p w14:paraId="735255EA" w14:textId="7F3C2644" w:rsidR="00D901A2" w:rsidRPr="009C7499" w:rsidRDefault="00D901A2">
      <w:pPr>
        <w:rPr>
          <w:rFonts w:ascii="Palatino" w:hAnsi="Palatino"/>
        </w:rPr>
      </w:pPr>
      <w:bookmarkStart w:id="0" w:name="_GoBack"/>
      <w:bookmarkEnd w:id="0"/>
    </w:p>
    <w:p w14:paraId="4194ECA0" w14:textId="09469284" w:rsidR="005D3C38" w:rsidRPr="009C7499" w:rsidRDefault="005D3C38">
      <w:pPr>
        <w:rPr>
          <w:rFonts w:ascii="Palatino" w:hAnsi="Palatino"/>
        </w:rPr>
      </w:pPr>
    </w:p>
    <w:p w14:paraId="736F8401" w14:textId="18280118" w:rsidR="005D3C38" w:rsidRPr="009C7499" w:rsidRDefault="005D3C38">
      <w:pPr>
        <w:rPr>
          <w:rFonts w:ascii="Palatino" w:hAnsi="Palatino"/>
        </w:rPr>
      </w:pPr>
    </w:p>
    <w:p w14:paraId="1133BFF3" w14:textId="205ABAE0" w:rsidR="005D3C38" w:rsidRPr="009C7499" w:rsidRDefault="005D3C38">
      <w:pPr>
        <w:rPr>
          <w:rFonts w:ascii="Palatino" w:hAnsi="Palatino"/>
        </w:rPr>
      </w:pPr>
      <w:r w:rsidRPr="009C7499">
        <w:rPr>
          <w:rFonts w:ascii="Palatino" w:hAnsi="Palatino"/>
        </w:rPr>
        <w:t xml:space="preserve">Using Scholarly Sources </w:t>
      </w:r>
    </w:p>
    <w:p w14:paraId="53BFE9E2" w14:textId="77777777" w:rsidR="005D3C38" w:rsidRPr="009C7499" w:rsidRDefault="005D3C38">
      <w:pPr>
        <w:rPr>
          <w:rFonts w:ascii="Palatino" w:hAnsi="Palatino"/>
        </w:rPr>
      </w:pPr>
    </w:p>
    <w:p w14:paraId="0B4CE786" w14:textId="6F821F56" w:rsidR="005D3C38" w:rsidRPr="009C7499" w:rsidRDefault="005D3C38" w:rsidP="005D3C38">
      <w:pPr>
        <w:rPr>
          <w:rFonts w:ascii="Palatino" w:hAnsi="Palatino" w:cs="Times New Roman"/>
        </w:rPr>
      </w:pPr>
      <w:r w:rsidRPr="009C7499">
        <w:rPr>
          <w:rFonts w:ascii="Palatino" w:hAnsi="Palatino" w:cs="Times New Roman"/>
        </w:rPr>
        <w:t xml:space="preserve">In addition to using scholarly sources to address and refute the counterargument, for example, would be appropriate. Lastly, you may cite scholarly sources to discuss social, historical, you can also bring in sources that provide analysis of the text or the particular genre to which the text belongs (as a genre, nonfiction would be too broad, but activist autobiography or political </w:t>
      </w:r>
      <w:r w:rsidRPr="009C7499">
        <w:rPr>
          <w:rFonts w:ascii="Palatino" w:hAnsi="Palatino" w:cs="Times New Roman"/>
        </w:rPr>
        <w:t>documentary, political</w:t>
      </w:r>
      <w:r w:rsidRPr="009C7499">
        <w:rPr>
          <w:rFonts w:ascii="Palatino" w:hAnsi="Palatino" w:cs="Times New Roman"/>
        </w:rPr>
        <w:t>, and/or economic contexts that are relevant to the text(s) and your argument.</w:t>
      </w:r>
    </w:p>
    <w:p w14:paraId="51BEAA65" w14:textId="6DF91249" w:rsidR="005D3C38" w:rsidRPr="009C7499" w:rsidRDefault="005D3C38">
      <w:pPr>
        <w:rPr>
          <w:rFonts w:ascii="Palatino" w:hAnsi="Palatino"/>
        </w:rPr>
      </w:pPr>
    </w:p>
    <w:p w14:paraId="073F7807" w14:textId="66F97146" w:rsidR="005D3C38" w:rsidRPr="009C7499" w:rsidRDefault="005D3C38">
      <w:pPr>
        <w:rPr>
          <w:rFonts w:ascii="Palatino" w:hAnsi="Palatino"/>
        </w:rPr>
      </w:pPr>
      <w:r w:rsidRPr="009C7499">
        <w:rPr>
          <w:rFonts w:ascii="Palatino" w:hAnsi="Palatino"/>
        </w:rPr>
        <w:t xml:space="preserve">This assignment is graded on the following </w:t>
      </w:r>
    </w:p>
    <w:p w14:paraId="07D4BDD3" w14:textId="77777777" w:rsidR="005D3C38" w:rsidRPr="009C7499" w:rsidRDefault="005D3C38">
      <w:pPr>
        <w:rPr>
          <w:rFonts w:ascii="Palatino" w:hAnsi="Palatino"/>
        </w:rPr>
      </w:pPr>
      <w:r w:rsidRPr="009C7499">
        <w:rPr>
          <w:rFonts w:ascii="Palatino" w:hAnsi="Palatino"/>
        </w:rPr>
        <w:t>Thesis Identifiable</w:t>
      </w:r>
    </w:p>
    <w:p w14:paraId="56BCA0FC" w14:textId="77777777" w:rsidR="005D3C38" w:rsidRPr="009C7499" w:rsidRDefault="005D3C38">
      <w:pPr>
        <w:rPr>
          <w:rFonts w:ascii="Palatino" w:hAnsi="Palatino"/>
        </w:rPr>
      </w:pPr>
      <w:r w:rsidRPr="009C7499">
        <w:rPr>
          <w:rFonts w:ascii="Palatino" w:hAnsi="Palatino"/>
        </w:rPr>
        <w:t xml:space="preserve">Text Listed </w:t>
      </w:r>
    </w:p>
    <w:p w14:paraId="6E82FDBC" w14:textId="77777777" w:rsidR="005D3C38" w:rsidRPr="009C7499" w:rsidRDefault="005D3C38">
      <w:pPr>
        <w:rPr>
          <w:rFonts w:ascii="Palatino" w:hAnsi="Palatino"/>
        </w:rPr>
      </w:pPr>
      <w:r w:rsidRPr="009C7499">
        <w:rPr>
          <w:rFonts w:ascii="Palatino" w:hAnsi="Palatino"/>
        </w:rPr>
        <w:t xml:space="preserve">Thesis Debatable </w:t>
      </w:r>
    </w:p>
    <w:p w14:paraId="59B2DDBB" w14:textId="77777777" w:rsidR="005D3C38" w:rsidRPr="009C7499" w:rsidRDefault="005D3C38">
      <w:pPr>
        <w:rPr>
          <w:rFonts w:ascii="Palatino" w:hAnsi="Palatino"/>
        </w:rPr>
      </w:pPr>
      <w:r w:rsidRPr="009C7499">
        <w:rPr>
          <w:rFonts w:ascii="Palatino" w:hAnsi="Palatino"/>
        </w:rPr>
        <w:t xml:space="preserve">Argument Summery Balance </w:t>
      </w:r>
    </w:p>
    <w:p w14:paraId="5A8A1F5B" w14:textId="77777777" w:rsidR="005D3C38" w:rsidRPr="009C7499" w:rsidRDefault="005D3C38">
      <w:pPr>
        <w:rPr>
          <w:rFonts w:ascii="Palatino" w:hAnsi="Palatino"/>
        </w:rPr>
      </w:pPr>
      <w:r w:rsidRPr="009C7499">
        <w:rPr>
          <w:rFonts w:ascii="Palatino" w:hAnsi="Palatino"/>
        </w:rPr>
        <w:t xml:space="preserve">Counterargument </w:t>
      </w:r>
    </w:p>
    <w:p w14:paraId="09F11721" w14:textId="77777777" w:rsidR="005D3C38" w:rsidRPr="009C7499" w:rsidRDefault="005D3C38">
      <w:pPr>
        <w:rPr>
          <w:rFonts w:ascii="Palatino" w:hAnsi="Palatino"/>
        </w:rPr>
      </w:pPr>
      <w:r w:rsidRPr="009C7499">
        <w:rPr>
          <w:rFonts w:ascii="Palatino" w:hAnsi="Palatino"/>
        </w:rPr>
        <w:t xml:space="preserve">Logical Organization </w:t>
      </w:r>
    </w:p>
    <w:p w14:paraId="211DB528" w14:textId="77777777" w:rsidR="005D3C38" w:rsidRPr="009C7499" w:rsidRDefault="005D3C38">
      <w:pPr>
        <w:rPr>
          <w:rFonts w:ascii="Palatino" w:hAnsi="Palatino"/>
        </w:rPr>
      </w:pPr>
      <w:r w:rsidRPr="009C7499">
        <w:rPr>
          <w:rFonts w:ascii="Palatino" w:hAnsi="Palatino"/>
        </w:rPr>
        <w:t xml:space="preserve">Awareness of Context </w:t>
      </w:r>
    </w:p>
    <w:p w14:paraId="5FB2D7CC" w14:textId="77777777" w:rsidR="009C7499" w:rsidRPr="009C7499" w:rsidRDefault="005D3C38">
      <w:pPr>
        <w:rPr>
          <w:rFonts w:ascii="Palatino" w:hAnsi="Palatino"/>
        </w:rPr>
      </w:pPr>
      <w:r w:rsidRPr="009C7499">
        <w:rPr>
          <w:rFonts w:ascii="Palatino" w:hAnsi="Palatino"/>
        </w:rPr>
        <w:t xml:space="preserve">Intro/ Conclusion </w:t>
      </w:r>
    </w:p>
    <w:p w14:paraId="2797AB82" w14:textId="77777777" w:rsidR="009C7499" w:rsidRPr="009C7499" w:rsidRDefault="009C7499">
      <w:pPr>
        <w:rPr>
          <w:rFonts w:ascii="Palatino" w:hAnsi="Palatino"/>
        </w:rPr>
      </w:pPr>
      <w:r w:rsidRPr="009C7499">
        <w:rPr>
          <w:rFonts w:ascii="Palatino" w:hAnsi="Palatino"/>
        </w:rPr>
        <w:t>Topic Sentences</w:t>
      </w:r>
    </w:p>
    <w:p w14:paraId="716FD230" w14:textId="77777777" w:rsidR="009C7499" w:rsidRPr="009C7499" w:rsidRDefault="009C7499">
      <w:pPr>
        <w:rPr>
          <w:rFonts w:ascii="Palatino" w:hAnsi="Palatino"/>
        </w:rPr>
      </w:pPr>
      <w:r w:rsidRPr="009C7499">
        <w:rPr>
          <w:rFonts w:ascii="Palatino" w:hAnsi="Palatino"/>
        </w:rPr>
        <w:t>MLA Formatting</w:t>
      </w:r>
    </w:p>
    <w:p w14:paraId="0BCD4D5B" w14:textId="32EFB556" w:rsidR="009C7499" w:rsidRPr="009C7499" w:rsidRDefault="009C7499">
      <w:pPr>
        <w:rPr>
          <w:rFonts w:ascii="Palatino" w:hAnsi="Palatino"/>
        </w:rPr>
      </w:pPr>
      <w:r w:rsidRPr="009C7499">
        <w:rPr>
          <w:rFonts w:ascii="Palatino" w:hAnsi="Palatino"/>
        </w:rPr>
        <w:t xml:space="preserve">Professional Tone and Grammar </w:t>
      </w:r>
    </w:p>
    <w:p w14:paraId="310C7491" w14:textId="31873C36" w:rsidR="009C7499" w:rsidRPr="009C7499" w:rsidRDefault="009C7499">
      <w:pPr>
        <w:rPr>
          <w:rFonts w:ascii="Palatino" w:hAnsi="Palatino"/>
        </w:rPr>
      </w:pPr>
      <w:r w:rsidRPr="009C7499">
        <w:rPr>
          <w:rFonts w:ascii="Palatino" w:hAnsi="Palatino"/>
        </w:rPr>
        <w:t xml:space="preserve">3+ Scholarly Sources </w:t>
      </w:r>
    </w:p>
    <w:p w14:paraId="503415DD" w14:textId="77777777" w:rsidR="009C7499" w:rsidRPr="009C7499" w:rsidRDefault="009C7499">
      <w:pPr>
        <w:rPr>
          <w:rFonts w:ascii="Palatino" w:hAnsi="Palatino"/>
        </w:rPr>
      </w:pPr>
      <w:r w:rsidRPr="009C7499">
        <w:rPr>
          <w:rFonts w:ascii="Palatino" w:hAnsi="Palatino"/>
        </w:rPr>
        <w:t xml:space="preserve">Sources Well-incorporated/introduced </w:t>
      </w:r>
    </w:p>
    <w:p w14:paraId="2C1DBD88" w14:textId="72C6E652" w:rsidR="009C7499" w:rsidRPr="009C7499" w:rsidRDefault="009C7499">
      <w:pPr>
        <w:rPr>
          <w:rFonts w:ascii="Palatino" w:hAnsi="Palatino"/>
        </w:rPr>
      </w:pPr>
      <w:r w:rsidRPr="009C7499">
        <w:rPr>
          <w:rFonts w:ascii="Palatino" w:hAnsi="Palatino"/>
        </w:rPr>
        <w:t xml:space="preserve">Sources’ Importance Clear   </w:t>
      </w:r>
    </w:p>
    <w:p w14:paraId="4FC7B1C4" w14:textId="4E4A19D1" w:rsidR="009C7499" w:rsidRPr="009C7499" w:rsidRDefault="009C7499">
      <w:pPr>
        <w:rPr>
          <w:rFonts w:ascii="Palatino" w:hAnsi="Palatino"/>
        </w:rPr>
      </w:pPr>
      <w:r w:rsidRPr="009C7499">
        <w:rPr>
          <w:rFonts w:ascii="Palatino" w:hAnsi="Palatino"/>
        </w:rPr>
        <w:t xml:space="preserve"> </w:t>
      </w:r>
    </w:p>
    <w:p w14:paraId="0A7B682B" w14:textId="5764C433" w:rsidR="005D3C38" w:rsidRDefault="009C7499">
      <w:r>
        <w:t xml:space="preserve"> </w:t>
      </w:r>
      <w:r w:rsidR="005D3C38">
        <w:t xml:space="preserve"> </w:t>
      </w:r>
    </w:p>
    <w:sectPr w:rsidR="005D3C38" w:rsidSect="00CB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FB"/>
    <w:rsid w:val="000343FB"/>
    <w:rsid w:val="005D3C38"/>
    <w:rsid w:val="009C7499"/>
    <w:rsid w:val="00A26A9D"/>
    <w:rsid w:val="00CB4DD6"/>
    <w:rsid w:val="00D9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34573"/>
  <w15:chartTrackingRefBased/>
  <w15:docId w15:val="{21BE4D9A-90B8-774D-80B9-024525CA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1</cp:revision>
  <dcterms:created xsi:type="dcterms:W3CDTF">2019-08-08T13:38:00Z</dcterms:created>
  <dcterms:modified xsi:type="dcterms:W3CDTF">2019-08-08T14:11:00Z</dcterms:modified>
</cp:coreProperties>
</file>